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When the patient complains of nausea and dizziness, the nurse recognizes these complaints as ___ data.</w:t>
      </w:r>
    </w:p>
    <w:tbl>
      <w:tblPr>
        <w:tblW w:w="0" w:type="auto"/>
        <w:tblCellMar>
          <w:left w:w="45" w:type="dxa"/>
          <w:right w:w="45" w:type="dxa"/>
        </w:tblCellMar>
        <w:tblLook w:val="0000" w:firstRow="0" w:lastRow="0" w:firstColumn="0" w:lastColumn="0" w:noHBand="0" w:noVBand="0"/>
      </w:tblPr>
      <w:tblGrid>
        <w:gridCol w:w="360"/>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objective</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medical</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subjective</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adjunct</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major goal of the admission interview (usually performed by the RN) is to:</w:t>
      </w:r>
    </w:p>
    <w:tbl>
      <w:tblPr>
        <w:tblW w:w="0" w:type="auto"/>
        <w:tblCellMar>
          <w:left w:w="45" w:type="dxa"/>
          <w:right w:w="45" w:type="dxa"/>
        </w:tblCellMar>
        <w:tblLook w:val="0000" w:firstRow="0" w:lastRow="0" w:firstColumn="0" w:lastColumn="0" w:noHBand="0" w:noVBand="0"/>
      </w:tblPr>
      <w:tblGrid>
        <w:gridCol w:w="360"/>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establish</w:t>
            </w:r>
            <w:proofErr w:type="gramEnd"/>
            <w:r>
              <w:rPr>
                <w:rFonts w:ascii="Times New Roman" w:hAnsi="Times New Roman" w:cs="Times New Roman"/>
                <w:color w:val="000000"/>
                <w:sz w:val="24"/>
                <w:szCs w:val="24"/>
              </w:rPr>
              <w:t xml:space="preserve"> rapport.</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help</w:t>
            </w:r>
            <w:proofErr w:type="gramEnd"/>
            <w:r>
              <w:rPr>
                <w:rFonts w:ascii="Times New Roman" w:hAnsi="Times New Roman" w:cs="Times New Roman"/>
                <w:color w:val="000000"/>
                <w:sz w:val="24"/>
                <w:szCs w:val="24"/>
              </w:rPr>
              <w:t xml:space="preserve"> the patient understand the objectives of care.</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identify</w:t>
            </w:r>
            <w:proofErr w:type="gramEnd"/>
            <w:r>
              <w:rPr>
                <w:rFonts w:ascii="Times New Roman" w:hAnsi="Times New Roman" w:cs="Times New Roman"/>
                <w:color w:val="000000"/>
                <w:sz w:val="24"/>
                <w:szCs w:val="24"/>
              </w:rPr>
              <w:t xml:space="preserve"> the patient’s major complaints.</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initiate</w:t>
            </w:r>
            <w:proofErr w:type="gramEnd"/>
            <w:r>
              <w:rPr>
                <w:rFonts w:ascii="Times New Roman" w:hAnsi="Times New Roman" w:cs="Times New Roman"/>
                <w:color w:val="000000"/>
                <w:sz w:val="24"/>
                <w:szCs w:val="24"/>
              </w:rPr>
              <w:t xml:space="preserve"> nursing care plan forms.</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 xml:space="preserve">The nursing diagnoses that </w:t>
      </w: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the highest priority is:</w:t>
      </w:r>
    </w:p>
    <w:tbl>
      <w:tblPr>
        <w:tblW w:w="0" w:type="auto"/>
        <w:tblCellMar>
          <w:left w:w="45" w:type="dxa"/>
          <w:right w:w="45" w:type="dxa"/>
        </w:tblCellMar>
        <w:tblLook w:val="0000" w:firstRow="0" w:lastRow="0" w:firstColumn="0" w:lastColumn="0" w:noHBand="0" w:noVBand="0"/>
      </w:tblPr>
      <w:tblGrid>
        <w:gridCol w:w="365"/>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Mobility, impaired physical</w:t>
            </w:r>
            <w:r>
              <w:rPr>
                <w:rFonts w:ascii="Times New Roman" w:hAnsi="Times New Roman" w:cs="Times New Roman"/>
                <w:color w:val="000000"/>
                <w:sz w:val="24"/>
                <w:szCs w:val="24"/>
              </w:rPr>
              <w:t>, related to muscular weakness as evidenced by the inability to walk without assistance.</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Communication, impaired verbal</w:t>
            </w:r>
            <w:r>
              <w:rPr>
                <w:rFonts w:ascii="Times New Roman" w:hAnsi="Times New Roman" w:cs="Times New Roman"/>
                <w:color w:val="000000"/>
                <w:sz w:val="24"/>
                <w:szCs w:val="24"/>
              </w:rPr>
              <w:t>, related to neuromuscular weakness as evidenced by facial weakness and inability to speak.</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Imbalanced nutrition: less than body requirements</w:t>
            </w:r>
            <w:r>
              <w:rPr>
                <w:rFonts w:ascii="Times New Roman" w:hAnsi="Times New Roman" w:cs="Times New Roman"/>
                <w:color w:val="000000"/>
                <w:sz w:val="24"/>
                <w:szCs w:val="24"/>
              </w:rPr>
              <w:t>, related to difficulty swallowing and inadequate food intake as evidenced by weight loss of 10 pounds.</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Airway clearance, ineffective,</w:t>
            </w:r>
            <w:r>
              <w:rPr>
                <w:rFonts w:ascii="Times New Roman" w:hAnsi="Times New Roman" w:cs="Times New Roman"/>
                <w:color w:val="000000"/>
                <w:sz w:val="24"/>
                <w:szCs w:val="24"/>
              </w:rPr>
              <w:t xml:space="preserve"> related to neuromuscular disorder as evidenced by choking and coughing while eating.</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takes into consideration that the difference between a sign and a symptom is that a sign is:</w:t>
      </w:r>
    </w:p>
    <w:tbl>
      <w:tblPr>
        <w:tblW w:w="0" w:type="auto"/>
        <w:tblCellMar>
          <w:left w:w="45" w:type="dxa"/>
          <w:right w:w="45" w:type="dxa"/>
        </w:tblCellMar>
        <w:tblLook w:val="0000" w:firstRow="0" w:lastRow="0" w:firstColumn="0" w:lastColumn="0" w:noHBand="0" w:noVBand="0"/>
      </w:tblPr>
      <w:tblGrid>
        <w:gridCol w:w="360"/>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subjective</w:t>
            </w:r>
            <w:proofErr w:type="gramEnd"/>
            <w:r>
              <w:rPr>
                <w:rFonts w:ascii="Times New Roman" w:hAnsi="Times New Roman" w:cs="Times New Roman"/>
                <w:color w:val="000000"/>
                <w:sz w:val="24"/>
                <w:szCs w:val="24"/>
              </w:rPr>
              <w:t xml:space="preserve"> data.</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unreliable</w:t>
            </w:r>
            <w:proofErr w:type="gramEnd"/>
            <w:r>
              <w:rPr>
                <w:rFonts w:ascii="Times New Roman" w:hAnsi="Times New Roman" w:cs="Times New Roman"/>
                <w:color w:val="000000"/>
                <w:sz w:val="24"/>
                <w:szCs w:val="24"/>
              </w:rPr>
              <w:t xml:space="preserve"> because it depends on translation.</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w:t>
            </w:r>
            <w:proofErr w:type="gramEnd"/>
            <w:r>
              <w:rPr>
                <w:rFonts w:ascii="Times New Roman" w:hAnsi="Times New Roman" w:cs="Times New Roman"/>
                <w:color w:val="000000"/>
                <w:sz w:val="24"/>
                <w:szCs w:val="24"/>
              </w:rPr>
              <w:t xml:space="preserve"> be verified by examination.</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something</w:t>
            </w:r>
            <w:proofErr w:type="gramEnd"/>
            <w:r>
              <w:rPr>
                <w:rFonts w:ascii="Times New Roman" w:hAnsi="Times New Roman" w:cs="Times New Roman"/>
                <w:color w:val="000000"/>
                <w:sz w:val="24"/>
                <w:szCs w:val="24"/>
              </w:rPr>
              <w:t xml:space="preserve"> a patient reports that is verified by a relative.</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is aware that one of the time-flexible tasks to be accomplished would be:</w:t>
      </w:r>
    </w:p>
    <w:tbl>
      <w:tblPr>
        <w:tblW w:w="0" w:type="auto"/>
        <w:tblCellMar>
          <w:left w:w="45" w:type="dxa"/>
          <w:right w:w="45" w:type="dxa"/>
        </w:tblCellMar>
        <w:tblLook w:val="0000" w:firstRow="0" w:lastRow="0" w:firstColumn="0" w:lastColumn="0" w:noHBand="0" w:noVBand="0"/>
      </w:tblPr>
      <w:tblGrid>
        <w:gridCol w:w="365"/>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administering</w:t>
            </w:r>
            <w:proofErr w:type="gramEnd"/>
            <w:r>
              <w:rPr>
                <w:rFonts w:ascii="Times New Roman" w:hAnsi="Times New Roman" w:cs="Times New Roman"/>
                <w:color w:val="000000"/>
                <w:sz w:val="24"/>
                <w:szCs w:val="24"/>
              </w:rPr>
              <w:t xml:space="preserve"> daily insulin 30 minutes before breakfast.</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taking</w:t>
            </w:r>
            <w:proofErr w:type="gramEnd"/>
            <w:r>
              <w:rPr>
                <w:rFonts w:ascii="Times New Roman" w:hAnsi="Times New Roman" w:cs="Times New Roman"/>
                <w:color w:val="000000"/>
                <w:sz w:val="24"/>
                <w:szCs w:val="24"/>
              </w:rPr>
              <w:t xml:space="preserve"> the patient’s vital signs once a day.</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weighing</w:t>
            </w:r>
            <w:proofErr w:type="gramEnd"/>
            <w:r>
              <w:rPr>
                <w:rFonts w:ascii="Times New Roman" w:hAnsi="Times New Roman" w:cs="Times New Roman"/>
                <w:color w:val="000000"/>
                <w:sz w:val="24"/>
                <w:szCs w:val="24"/>
              </w:rPr>
              <w:t xml:space="preserve"> the patient before breakfast.</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monitoring</w:t>
            </w:r>
            <w:proofErr w:type="gramEnd"/>
            <w:r>
              <w:rPr>
                <w:rFonts w:ascii="Times New Roman" w:hAnsi="Times New Roman" w:cs="Times New Roman"/>
                <w:color w:val="000000"/>
                <w:sz w:val="24"/>
                <w:szCs w:val="24"/>
              </w:rPr>
              <w:t xml:space="preserve"> a critical patient’s vital signs every 15 minutes.</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nurse explains that a multidisciplinary step-by-step approach to patient care is:</w:t>
      </w:r>
    </w:p>
    <w:tbl>
      <w:tblPr>
        <w:tblW w:w="0" w:type="auto"/>
        <w:tblCellMar>
          <w:left w:w="45" w:type="dxa"/>
          <w:right w:w="45" w:type="dxa"/>
        </w:tblCellMar>
        <w:tblLook w:val="0000" w:firstRow="0" w:lastRow="0" w:firstColumn="0" w:lastColumn="0" w:noHBand="0" w:noVBand="0"/>
      </w:tblPr>
      <w:tblGrid>
        <w:gridCol w:w="360"/>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documented</w:t>
            </w:r>
            <w:proofErr w:type="gramEnd"/>
            <w:r>
              <w:rPr>
                <w:rFonts w:ascii="Times New Roman" w:hAnsi="Times New Roman" w:cs="Times New Roman"/>
                <w:color w:val="000000"/>
                <w:sz w:val="24"/>
                <w:szCs w:val="24"/>
              </w:rPr>
              <w:t xml:space="preserve"> in the nursing care plan in the patient’s chart.</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w:t>
            </w:r>
            <w:proofErr w:type="gramEnd"/>
            <w:r>
              <w:rPr>
                <w:rFonts w:ascii="Times New Roman" w:hAnsi="Times New Roman" w:cs="Times New Roman"/>
                <w:color w:val="000000"/>
                <w:sz w:val="24"/>
                <w:szCs w:val="24"/>
              </w:rPr>
              <w:t xml:space="preserve"> used often since managed care became part of health care.</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referred</w:t>
            </w:r>
            <w:proofErr w:type="gramEnd"/>
            <w:r>
              <w:rPr>
                <w:rFonts w:ascii="Times New Roman" w:hAnsi="Times New Roman" w:cs="Times New Roman"/>
                <w:color w:val="000000"/>
                <w:sz w:val="24"/>
                <w:szCs w:val="24"/>
              </w:rPr>
              <w:t xml:space="preserve"> to as a clinical pathway and is used instead of a nursing care plan.</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more</w:t>
            </w:r>
            <w:proofErr w:type="gramEnd"/>
            <w:r>
              <w:rPr>
                <w:rFonts w:ascii="Times New Roman" w:hAnsi="Times New Roman" w:cs="Times New Roman"/>
                <w:color w:val="000000"/>
                <w:sz w:val="24"/>
                <w:szCs w:val="24"/>
              </w:rPr>
              <w:t xml:space="preserve"> expensive than the traditional separation of health care services.</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is aware that the nursing audit is a valuable process used to:</w:t>
      </w:r>
    </w:p>
    <w:tbl>
      <w:tblPr>
        <w:tblW w:w="0" w:type="auto"/>
        <w:tblCellMar>
          <w:left w:w="45" w:type="dxa"/>
          <w:right w:w="45" w:type="dxa"/>
        </w:tblCellMar>
        <w:tblLook w:val="0000" w:firstRow="0" w:lastRow="0" w:firstColumn="0" w:lastColumn="0" w:noHBand="0" w:noVBand="0"/>
      </w:tblPr>
      <w:tblGrid>
        <w:gridCol w:w="365"/>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determine</w:t>
            </w:r>
            <w:proofErr w:type="gramEnd"/>
            <w:r>
              <w:rPr>
                <w:rFonts w:ascii="Times New Roman" w:hAnsi="Times New Roman" w:cs="Times New Roman"/>
                <w:color w:val="000000"/>
                <w:sz w:val="24"/>
                <w:szCs w:val="24"/>
              </w:rPr>
              <w:t xml:space="preserve"> whether a particular patient received the care indicated in the nursing care plan.</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evaluate</w:t>
            </w:r>
            <w:proofErr w:type="gramEnd"/>
            <w:r>
              <w:rPr>
                <w:rFonts w:ascii="Times New Roman" w:hAnsi="Times New Roman" w:cs="Times New Roman"/>
                <w:color w:val="000000"/>
                <w:sz w:val="24"/>
                <w:szCs w:val="24"/>
              </w:rPr>
              <w:t xml:space="preserve"> whether nursing care for a group of patients meets the standards of care in that facility.</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determine</w:t>
            </w:r>
            <w:proofErr w:type="gramEnd"/>
            <w:r>
              <w:rPr>
                <w:rFonts w:ascii="Times New Roman" w:hAnsi="Times New Roman" w:cs="Times New Roman"/>
                <w:color w:val="000000"/>
                <w:sz w:val="24"/>
                <w:szCs w:val="24"/>
              </w:rPr>
              <w:t xml:space="preserve"> the cost of nursing care in the hospital in order to set rates for daily care.</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identify</w:t>
            </w:r>
            <w:proofErr w:type="gramEnd"/>
            <w:r>
              <w:rPr>
                <w:rFonts w:ascii="Times New Roman" w:hAnsi="Times New Roman" w:cs="Times New Roman"/>
                <w:color w:val="000000"/>
                <w:sz w:val="24"/>
                <w:szCs w:val="24"/>
              </w:rPr>
              <w:t xml:space="preserve"> careless or negligent nursing care to protect the facility from lawsuits.</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nurse evaluates that the patient has met the outcome of feeding himself independently. The nurse should:</w:t>
      </w:r>
    </w:p>
    <w:tbl>
      <w:tblPr>
        <w:tblW w:w="0" w:type="auto"/>
        <w:tblCellMar>
          <w:left w:w="45" w:type="dxa"/>
          <w:right w:w="45" w:type="dxa"/>
        </w:tblCellMar>
        <w:tblLook w:val="0000" w:firstRow="0" w:lastRow="0" w:firstColumn="0" w:lastColumn="0" w:noHBand="0" w:noVBand="0"/>
      </w:tblPr>
      <w:tblGrid>
        <w:gridCol w:w="360"/>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inactivate</w:t>
            </w:r>
            <w:proofErr w:type="gramEnd"/>
            <w:r>
              <w:rPr>
                <w:rFonts w:ascii="Times New Roman" w:hAnsi="Times New Roman" w:cs="Times New Roman"/>
                <w:color w:val="000000"/>
                <w:sz w:val="24"/>
                <w:szCs w:val="24"/>
              </w:rPr>
              <w:t xml:space="preserve"> the nursing diagnosis from the care plan.</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the physician that the patient can now feed himself.</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document</w:t>
            </w:r>
            <w:proofErr w:type="gramEnd"/>
            <w:r>
              <w:rPr>
                <w:rFonts w:ascii="Times New Roman" w:hAnsi="Times New Roman" w:cs="Times New Roman"/>
                <w:color w:val="000000"/>
                <w:sz w:val="24"/>
                <w:szCs w:val="24"/>
              </w:rPr>
              <w:t xml:space="preserve"> the ability to self-feed and mark the nursing diagnosis as resolved.</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inform</w:t>
            </w:r>
            <w:proofErr w:type="gramEnd"/>
            <w:r>
              <w:rPr>
                <w:rFonts w:ascii="Times New Roman" w:hAnsi="Times New Roman" w:cs="Times New Roman"/>
                <w:color w:val="000000"/>
                <w:sz w:val="24"/>
                <w:szCs w:val="24"/>
              </w:rPr>
              <w:t xml:space="preserve"> the RN to document the self-feeding and to cancel the nursing diagnosis.</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 xml:space="preserve">An example of an appropriately worded nursing goal or outcome for the nursing diagnosis of </w:t>
      </w:r>
      <w:r>
        <w:rPr>
          <w:rFonts w:ascii="Times New Roman" w:hAnsi="Times New Roman" w:cs="Times New Roman"/>
          <w:i/>
          <w:iCs/>
          <w:color w:val="000000"/>
          <w:sz w:val="24"/>
          <w:szCs w:val="24"/>
        </w:rPr>
        <w:t xml:space="preserve">Risk for falls </w:t>
      </w:r>
      <w:r>
        <w:rPr>
          <w:rFonts w:ascii="Times New Roman" w:hAnsi="Times New Roman" w:cs="Times New Roman"/>
          <w:color w:val="000000"/>
          <w:sz w:val="24"/>
          <w:szCs w:val="24"/>
        </w:rPr>
        <w:t>related to weakness would be:</w:t>
      </w:r>
    </w:p>
    <w:tbl>
      <w:tblPr>
        <w:tblW w:w="0" w:type="auto"/>
        <w:tblCellMar>
          <w:left w:w="45" w:type="dxa"/>
          <w:right w:w="45" w:type="dxa"/>
        </w:tblCellMar>
        <w:tblLook w:val="0000" w:firstRow="0" w:lastRow="0" w:firstColumn="0" w:lastColumn="0" w:noHBand="0" w:noVBand="0"/>
      </w:tblPr>
      <w:tblGrid>
        <w:gridCol w:w="360"/>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nurse</w:t>
            </w:r>
            <w:proofErr w:type="gramEnd"/>
            <w:r>
              <w:rPr>
                <w:rFonts w:ascii="Times New Roman" w:hAnsi="Times New Roman" w:cs="Times New Roman"/>
                <w:color w:val="000000"/>
                <w:sz w:val="24"/>
                <w:szCs w:val="24"/>
              </w:rPr>
              <w:t xml:space="preserve"> will assist the patient to the bathroom every 2 hours.</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will be free of injury from falls.</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will call for assistance when ambulating for the next week.</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nurse</w:t>
            </w:r>
            <w:proofErr w:type="gramEnd"/>
            <w:r>
              <w:rPr>
                <w:rFonts w:ascii="Times New Roman" w:hAnsi="Times New Roman" w:cs="Times New Roman"/>
                <w:color w:val="000000"/>
                <w:sz w:val="24"/>
                <w:szCs w:val="24"/>
              </w:rPr>
              <w:t xml:space="preserve"> will keep room well lit 24 hours a day.</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Nurses design interventions that are appropriate for a patient that are:</w:t>
      </w:r>
    </w:p>
    <w:tbl>
      <w:tblPr>
        <w:tblW w:w="0" w:type="auto"/>
        <w:tblCellMar>
          <w:left w:w="45" w:type="dxa"/>
          <w:right w:w="45" w:type="dxa"/>
        </w:tblCellMar>
        <w:tblLook w:val="0000" w:firstRow="0" w:lastRow="0" w:firstColumn="0" w:lastColumn="0" w:noHBand="0" w:noVBand="0"/>
      </w:tblPr>
      <w:tblGrid>
        <w:gridCol w:w="365"/>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based</w:t>
            </w:r>
            <w:proofErr w:type="gramEnd"/>
            <w:r>
              <w:rPr>
                <w:rFonts w:ascii="Times New Roman" w:hAnsi="Times New Roman" w:cs="Times New Roman"/>
                <w:color w:val="000000"/>
                <w:sz w:val="24"/>
                <w:szCs w:val="24"/>
              </w:rPr>
              <w:t xml:space="preserve"> on the physician’s orders and the medical diagnosis.</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expected</w:t>
            </w:r>
            <w:proofErr w:type="gramEnd"/>
            <w:r>
              <w:rPr>
                <w:rFonts w:ascii="Times New Roman" w:hAnsi="Times New Roman" w:cs="Times New Roman"/>
                <w:color w:val="000000"/>
                <w:sz w:val="24"/>
                <w:szCs w:val="24"/>
              </w:rPr>
              <w:t xml:space="preserve"> to help the patient meet the goals most quickly.</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used</w:t>
            </w:r>
            <w:proofErr w:type="gramEnd"/>
            <w:r>
              <w:rPr>
                <w:rFonts w:ascii="Times New Roman" w:hAnsi="Times New Roman" w:cs="Times New Roman"/>
                <w:color w:val="000000"/>
                <w:sz w:val="24"/>
                <w:szCs w:val="24"/>
              </w:rPr>
              <w:t xml:space="preserve"> to evaluate whether the nursing care plan should be revised.</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based</w:t>
            </w:r>
            <w:proofErr w:type="gramEnd"/>
            <w:r>
              <w:rPr>
                <w:rFonts w:ascii="Times New Roman" w:hAnsi="Times New Roman" w:cs="Times New Roman"/>
                <w:color w:val="000000"/>
                <w:sz w:val="24"/>
                <w:szCs w:val="24"/>
              </w:rPr>
              <w:t xml:space="preserve"> on cost-effectiveness and staff availability.</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Before performing a catheterization, the inexperienced nurse should:</w:t>
      </w:r>
    </w:p>
    <w:tbl>
      <w:tblPr>
        <w:tblW w:w="0" w:type="auto"/>
        <w:tblCellMar>
          <w:left w:w="45" w:type="dxa"/>
          <w:right w:w="45" w:type="dxa"/>
        </w:tblCellMar>
        <w:tblLook w:val="0000" w:firstRow="0" w:lastRow="0" w:firstColumn="0" w:lastColumn="0" w:noHBand="0" w:noVBand="0"/>
      </w:tblPr>
      <w:tblGrid>
        <w:gridCol w:w="365"/>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close</w:t>
            </w:r>
            <w:proofErr w:type="gramEnd"/>
            <w:r>
              <w:rPr>
                <w:rFonts w:ascii="Times New Roman" w:hAnsi="Times New Roman" w:cs="Times New Roman"/>
                <w:color w:val="000000"/>
                <w:sz w:val="24"/>
                <w:szCs w:val="24"/>
              </w:rPr>
              <w:t xml:space="preserve"> the door or curtains to provide the patient with privacy.</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necessary teaching and explanation of the procedure to the patient.</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observe</w:t>
            </w:r>
            <w:proofErr w:type="gramEnd"/>
            <w:r>
              <w:rPr>
                <w:rFonts w:ascii="Times New Roman" w:hAnsi="Times New Roman" w:cs="Times New Roman"/>
                <w:color w:val="000000"/>
                <w:sz w:val="24"/>
                <w:szCs w:val="24"/>
              </w:rPr>
              <w:t xml:space="preserve"> rules of standard precautions to protect herself from exposure to blood or body fluids.</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review</w:t>
            </w:r>
            <w:proofErr w:type="gramEnd"/>
            <w:r>
              <w:rPr>
                <w:rFonts w:ascii="Times New Roman" w:hAnsi="Times New Roman" w:cs="Times New Roman"/>
                <w:color w:val="000000"/>
                <w:sz w:val="24"/>
                <w:szCs w:val="24"/>
              </w:rPr>
              <w:t xml:space="preserve"> the agency’s procedure manual for the accepted way of performing the procedure.</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A review of a patient’s nursing care plan before beginning care allows the nurse to:</w:t>
      </w:r>
    </w:p>
    <w:tbl>
      <w:tblPr>
        <w:tblW w:w="0" w:type="auto"/>
        <w:tblCellMar>
          <w:left w:w="45" w:type="dxa"/>
          <w:right w:w="45" w:type="dxa"/>
        </w:tblCellMar>
        <w:tblLook w:val="0000" w:firstRow="0" w:lastRow="0" w:firstColumn="0" w:lastColumn="0" w:noHBand="0" w:noVBand="0"/>
      </w:tblPr>
      <w:tblGrid>
        <w:gridCol w:w="365"/>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make</w:t>
            </w:r>
            <w:proofErr w:type="gramEnd"/>
            <w:r>
              <w:rPr>
                <w:rFonts w:ascii="Times New Roman" w:hAnsi="Times New Roman" w:cs="Times New Roman"/>
                <w:color w:val="000000"/>
                <w:sz w:val="24"/>
                <w:szCs w:val="24"/>
              </w:rPr>
              <w:t xml:space="preserve"> revisions in the plan as indicated by the shift report.</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critical thinking skills to organize care for the patient.</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begin</w:t>
            </w:r>
            <w:proofErr w:type="gramEnd"/>
            <w:r>
              <w:rPr>
                <w:rFonts w:ascii="Times New Roman" w:hAnsi="Times New Roman" w:cs="Times New Roman"/>
                <w:color w:val="000000"/>
                <w:sz w:val="24"/>
                <w:szCs w:val="24"/>
              </w:rPr>
              <w:t xml:space="preserve"> nursing interventions without needing an initial assessment.</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skip</w:t>
            </w:r>
            <w:proofErr w:type="gramEnd"/>
            <w:r>
              <w:rPr>
                <w:rFonts w:ascii="Times New Roman" w:hAnsi="Times New Roman" w:cs="Times New Roman"/>
                <w:color w:val="000000"/>
                <w:sz w:val="24"/>
                <w:szCs w:val="24"/>
              </w:rPr>
              <w:t xml:space="preserve"> the shift report and begin with the initial assessment.</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 xml:space="preserve">A patient with a nursing diagnosis of </w:t>
      </w:r>
      <w:r>
        <w:rPr>
          <w:rFonts w:ascii="Times New Roman" w:hAnsi="Times New Roman" w:cs="Times New Roman"/>
          <w:i/>
          <w:iCs/>
          <w:color w:val="000000"/>
          <w:sz w:val="24"/>
          <w:szCs w:val="24"/>
        </w:rPr>
        <w:t>Skin integrity, impaired,</w:t>
      </w:r>
      <w:r>
        <w:rPr>
          <w:rFonts w:ascii="Times New Roman" w:hAnsi="Times New Roman" w:cs="Times New Roman"/>
          <w:color w:val="000000"/>
          <w:sz w:val="24"/>
          <w:szCs w:val="24"/>
        </w:rPr>
        <w:t xml:space="preserve"> related to surgery as evidenced by disruption of skin surface has the following nursing documentation: “Incision clean, dry, </w:t>
      </w:r>
      <w:proofErr w:type="gramStart"/>
      <w:r>
        <w:rPr>
          <w:rFonts w:ascii="Times New Roman" w:hAnsi="Times New Roman" w:cs="Times New Roman"/>
          <w:color w:val="000000"/>
          <w:sz w:val="24"/>
          <w:szCs w:val="24"/>
        </w:rPr>
        <w:t>intact</w:t>
      </w:r>
      <w:proofErr w:type="gramEnd"/>
      <w:r>
        <w:rPr>
          <w:rFonts w:ascii="Times New Roman" w:hAnsi="Times New Roman" w:cs="Times New Roman"/>
          <w:color w:val="000000"/>
          <w:sz w:val="24"/>
          <w:szCs w:val="24"/>
        </w:rPr>
        <w:t xml:space="preserve">. No pain or tenderness. Instructed to keep area dry, may wear light dressing to protect from clothing. </w:t>
      </w:r>
      <w:proofErr w:type="gramStart"/>
      <w:r>
        <w:rPr>
          <w:rFonts w:ascii="Times New Roman" w:hAnsi="Times New Roman" w:cs="Times New Roman"/>
          <w:color w:val="000000"/>
          <w:sz w:val="24"/>
          <w:szCs w:val="24"/>
        </w:rPr>
        <w:t>Verbalizes understanding of wound care and ability to manage at home.</w:t>
      </w:r>
      <w:proofErr w:type="gramEnd"/>
      <w:r>
        <w:rPr>
          <w:rFonts w:ascii="Times New Roman" w:hAnsi="Times New Roman" w:cs="Times New Roman"/>
          <w:color w:val="000000"/>
          <w:sz w:val="24"/>
          <w:szCs w:val="24"/>
        </w:rPr>
        <w:t xml:space="preserve"> Wound healing without complication.” This documentation is:</w:t>
      </w:r>
    </w:p>
    <w:tbl>
      <w:tblPr>
        <w:tblW w:w="0" w:type="auto"/>
        <w:tblCellMar>
          <w:left w:w="45" w:type="dxa"/>
          <w:right w:w="45" w:type="dxa"/>
        </w:tblCellMar>
        <w:tblLook w:val="0000" w:firstRow="0" w:lastRow="0" w:firstColumn="0" w:lastColumn="0" w:noHBand="0" w:noVBand="0"/>
      </w:tblPr>
      <w:tblGrid>
        <w:gridCol w:w="365"/>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example of charting by exception.</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evidence</w:t>
            </w:r>
            <w:proofErr w:type="gramEnd"/>
            <w:r>
              <w:rPr>
                <w:rFonts w:ascii="Times New Roman" w:hAnsi="Times New Roman" w:cs="Times New Roman"/>
                <w:color w:val="000000"/>
                <w:sz w:val="24"/>
                <w:szCs w:val="24"/>
              </w:rPr>
              <w:t xml:space="preserve"> of the use of the nursing process.</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using</w:t>
            </w:r>
            <w:proofErr w:type="gramEnd"/>
            <w:r>
              <w:rPr>
                <w:rFonts w:ascii="Times New Roman" w:hAnsi="Times New Roman" w:cs="Times New Roman"/>
                <w:color w:val="000000"/>
                <w:sz w:val="24"/>
                <w:szCs w:val="24"/>
              </w:rPr>
              <w:t xml:space="preserve"> the problem-oriented medical record (POMR) format.</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usually</w:t>
            </w:r>
            <w:proofErr w:type="gramEnd"/>
            <w:r>
              <w:rPr>
                <w:rFonts w:ascii="Times New Roman" w:hAnsi="Times New Roman" w:cs="Times New Roman"/>
                <w:color w:val="000000"/>
                <w:sz w:val="24"/>
                <w:szCs w:val="24"/>
              </w:rPr>
              <w:t xml:space="preserve"> entered on a flow sheet for treatments and vital signs.</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A nurse enters a notation in a patient’s chart but then discovers that the notation was made in the wrong chart. The nurse correctly:</w:t>
      </w:r>
    </w:p>
    <w:tbl>
      <w:tblPr>
        <w:tblW w:w="0" w:type="auto"/>
        <w:tblCellMar>
          <w:left w:w="45" w:type="dxa"/>
          <w:right w:w="45" w:type="dxa"/>
        </w:tblCellMar>
        <w:tblLook w:val="0000" w:firstRow="0" w:lastRow="0" w:firstColumn="0" w:lastColumn="0" w:noHBand="0" w:noVBand="0"/>
      </w:tblPr>
      <w:tblGrid>
        <w:gridCol w:w="360"/>
        <w:gridCol w:w="8100"/>
      </w:tblGrid>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draws</w:t>
            </w:r>
            <w:proofErr w:type="gramEnd"/>
            <w:r>
              <w:rPr>
                <w:rFonts w:ascii="Times New Roman" w:hAnsi="Times New Roman" w:cs="Times New Roman"/>
                <w:color w:val="000000"/>
                <w:sz w:val="24"/>
                <w:szCs w:val="24"/>
              </w:rPr>
              <w:t xml:space="preserve"> a single line through the notation so that it is still readable and writes “mistaken entry,” his signature, and the date and time.</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removes</w:t>
            </w:r>
            <w:proofErr w:type="gramEnd"/>
            <w:r>
              <w:rPr>
                <w:rFonts w:ascii="Times New Roman" w:hAnsi="Times New Roman" w:cs="Times New Roman"/>
                <w:color w:val="000000"/>
                <w:sz w:val="24"/>
                <w:szCs w:val="24"/>
              </w:rPr>
              <w:t xml:space="preserve"> the page on which the error is written and rewrites the other correct notes.</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blacks</w:t>
            </w:r>
            <w:proofErr w:type="gramEnd"/>
            <w:r>
              <w:rPr>
                <w:rFonts w:ascii="Times New Roman" w:hAnsi="Times New Roman" w:cs="Times New Roman"/>
                <w:color w:val="000000"/>
                <w:sz w:val="24"/>
                <w:szCs w:val="24"/>
              </w:rPr>
              <w:t xml:space="preserve"> out the note to protect the confidentiality of the patient about whom it was written and writes in the margin “wrong patient,” his signature, and the date and time.</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whites</w:t>
            </w:r>
            <w:proofErr w:type="gramEnd"/>
            <w:r>
              <w:rPr>
                <w:rFonts w:ascii="Times New Roman" w:hAnsi="Times New Roman" w:cs="Times New Roman"/>
                <w:color w:val="000000"/>
                <w:sz w:val="24"/>
                <w:szCs w:val="24"/>
              </w:rPr>
              <w:t xml:space="preserve"> out the wrong entry and writes the note in the chart of the correct patient.</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A resident in a skilled nursing facility for a short-term rehabilitation following a hip replacement says to the nurse, “I don’t want to have you draw any more blood for those useless tests.” When the nurse fails to convince the patient to have the blood drawn, the most appropriate documentation would be:</w:t>
      </w:r>
    </w:p>
    <w:tbl>
      <w:tblPr>
        <w:tblW w:w="0" w:type="auto"/>
        <w:tblCellMar>
          <w:left w:w="45" w:type="dxa"/>
          <w:right w:w="45" w:type="dxa"/>
        </w:tblCellMar>
        <w:tblLook w:val="0000" w:firstRow="0" w:lastRow="0" w:firstColumn="0" w:lastColumn="0" w:noHBand="0" w:noVBand="0"/>
      </w:tblPr>
      <w:tblGrid>
        <w:gridCol w:w="365"/>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“Refuses to have blood drawn. Doctor notified.”</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“Refuses to have blood drawn; says tests are ‘useless.’ Doctor notified.”</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“Doctor notified of failure to draw ordered blood work.”</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not drawn because tests are no longer desired by patient.”</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 xml:space="preserve">In a chart for a patient who has had an allergic reaction to a drug and an associated nursing diagnosis of </w:t>
      </w:r>
      <w:r>
        <w:rPr>
          <w:rFonts w:ascii="Times New Roman" w:hAnsi="Times New Roman" w:cs="Times New Roman"/>
          <w:i/>
          <w:iCs/>
          <w:color w:val="000000"/>
          <w:sz w:val="24"/>
          <w:szCs w:val="24"/>
        </w:rPr>
        <w:t>Skin integrity, impaired,</w:t>
      </w:r>
      <w:r>
        <w:rPr>
          <w:rFonts w:ascii="Times New Roman" w:hAnsi="Times New Roman" w:cs="Times New Roman"/>
          <w:color w:val="000000"/>
          <w:sz w:val="24"/>
          <w:szCs w:val="24"/>
        </w:rPr>
        <w:t xml:space="preserve"> related to allergic reaction as evidenced by rash and hives, the nurse charts “Subjective: denies itching. </w:t>
      </w:r>
      <w:proofErr w:type="gramStart"/>
      <w:r>
        <w:rPr>
          <w:rFonts w:ascii="Times New Roman" w:hAnsi="Times New Roman" w:cs="Times New Roman"/>
          <w:color w:val="000000"/>
          <w:sz w:val="24"/>
          <w:szCs w:val="24"/>
        </w:rPr>
        <w:t>Happy with improvement in skin.</w:t>
      </w:r>
      <w:proofErr w:type="gramEnd"/>
      <w:r>
        <w:rPr>
          <w:rFonts w:ascii="Times New Roman" w:hAnsi="Times New Roman" w:cs="Times New Roman"/>
          <w:color w:val="000000"/>
          <w:sz w:val="24"/>
          <w:szCs w:val="24"/>
        </w:rPr>
        <w:t xml:space="preserve"> Objective: rash fading on face, chest, and back; no hives visible on skin. </w:t>
      </w:r>
      <w:proofErr w:type="gramStart"/>
      <w:r>
        <w:rPr>
          <w:rFonts w:ascii="Times New Roman" w:hAnsi="Times New Roman" w:cs="Times New Roman"/>
          <w:color w:val="000000"/>
          <w:sz w:val="24"/>
          <w:szCs w:val="24"/>
        </w:rPr>
        <w:t>Skin warm, dry, and intact.</w:t>
      </w:r>
      <w:proofErr w:type="gramEnd"/>
      <w:r>
        <w:rPr>
          <w:rFonts w:ascii="Times New Roman" w:hAnsi="Times New Roman" w:cs="Times New Roman"/>
          <w:color w:val="000000"/>
          <w:sz w:val="24"/>
          <w:szCs w:val="24"/>
        </w:rPr>
        <w:t xml:space="preserve"> Assessment: skin integrity improving. Plan: check rash daily until discharge.” This type of charting is an example of:</w:t>
      </w:r>
    </w:p>
    <w:tbl>
      <w:tblPr>
        <w:tblW w:w="0" w:type="auto"/>
        <w:tblCellMar>
          <w:left w:w="45" w:type="dxa"/>
          <w:right w:w="45" w:type="dxa"/>
        </w:tblCellMar>
        <w:tblLook w:val="0000" w:firstRow="0" w:lastRow="0" w:firstColumn="0" w:lastColumn="0" w:noHBand="0" w:noVBand="0"/>
      </w:tblPr>
      <w:tblGrid>
        <w:gridCol w:w="360"/>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charting</w:t>
            </w:r>
            <w:proofErr w:type="gramEnd"/>
            <w:r>
              <w:rPr>
                <w:rFonts w:ascii="Times New Roman" w:hAnsi="Times New Roman" w:cs="Times New Roman"/>
                <w:color w:val="000000"/>
                <w:sz w:val="24"/>
                <w:szCs w:val="24"/>
              </w:rPr>
              <w:t xml:space="preserve"> by exception.</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narrative</w:t>
            </w:r>
            <w:proofErr w:type="gramEnd"/>
            <w:r>
              <w:rPr>
                <w:rFonts w:ascii="Times New Roman" w:hAnsi="Times New Roman" w:cs="Times New Roman"/>
                <w:color w:val="000000"/>
                <w:sz w:val="24"/>
                <w:szCs w:val="24"/>
              </w:rPr>
              <w:t xml:space="preserve"> style.</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problem-oriented medical record (POMR).</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case management system.</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In an agency that uses specific protocols (Standard Procedures) and charting by exception, an advantage compared with using traditional (narrative or problem-oriented) charting is that charting by exception:</w:t>
      </w:r>
    </w:p>
    <w:tbl>
      <w:tblPr>
        <w:tblW w:w="0" w:type="auto"/>
        <w:tblCellMar>
          <w:left w:w="45" w:type="dxa"/>
          <w:right w:w="45" w:type="dxa"/>
        </w:tblCellMar>
        <w:tblLook w:val="0000" w:firstRow="0" w:lastRow="0" w:firstColumn="0" w:lastColumn="0" w:noHBand="0" w:noVBand="0"/>
      </w:tblPr>
      <w:tblGrid>
        <w:gridCol w:w="365"/>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well suited to defending nursing actions in court.</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contains</w:t>
            </w:r>
            <w:proofErr w:type="gramEnd"/>
            <w:r>
              <w:rPr>
                <w:rFonts w:ascii="Times New Roman" w:hAnsi="Times New Roman" w:cs="Times New Roman"/>
                <w:color w:val="000000"/>
                <w:sz w:val="24"/>
                <w:szCs w:val="24"/>
              </w:rPr>
              <w:t xml:space="preserve"> important data certain to be noted in the narrative sections.</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allows</w:t>
            </w:r>
            <w:proofErr w:type="gramEnd"/>
            <w:r>
              <w:rPr>
                <w:rFonts w:ascii="Times New Roman" w:hAnsi="Times New Roman" w:cs="Times New Roman"/>
                <w:color w:val="000000"/>
                <w:sz w:val="24"/>
                <w:szCs w:val="24"/>
              </w:rPr>
              <w:t xml:space="preserve"> staff to learn the system quickly and easily.</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highlights</w:t>
            </w:r>
            <w:proofErr w:type="gramEnd"/>
            <w:r>
              <w:rPr>
                <w:rFonts w:ascii="Times New Roman" w:hAnsi="Times New Roman" w:cs="Times New Roman"/>
                <w:color w:val="000000"/>
                <w:sz w:val="24"/>
                <w:szCs w:val="24"/>
              </w:rPr>
              <w:t xml:space="preserve"> abnormal data and patient trends.</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In a skilled nursing facility, if all of the following are available, the best way for the new nurse to obtain current information about the needs and abilities of his patients would be to use the:</w:t>
      </w:r>
    </w:p>
    <w:tbl>
      <w:tblPr>
        <w:tblW w:w="0" w:type="auto"/>
        <w:tblCellMar>
          <w:left w:w="45" w:type="dxa"/>
          <w:right w:w="45" w:type="dxa"/>
        </w:tblCellMar>
        <w:tblLook w:val="0000" w:firstRow="0" w:lastRow="0" w:firstColumn="0" w:lastColumn="0" w:noHBand="0" w:noVBand="0"/>
      </w:tblPr>
      <w:tblGrid>
        <w:gridCol w:w="360"/>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physician’s</w:t>
            </w:r>
            <w:proofErr w:type="gramEnd"/>
            <w:r>
              <w:rPr>
                <w:rFonts w:ascii="Times New Roman" w:hAnsi="Times New Roman" w:cs="Times New Roman"/>
                <w:color w:val="000000"/>
                <w:sz w:val="24"/>
                <w:szCs w:val="24"/>
              </w:rPr>
              <w:t xml:space="preserve"> order sheets.</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nurse’s</w:t>
            </w:r>
            <w:proofErr w:type="gramEnd"/>
            <w:r>
              <w:rPr>
                <w:rFonts w:ascii="Times New Roman" w:hAnsi="Times New Roman" w:cs="Times New Roman"/>
                <w:color w:val="000000"/>
                <w:sz w:val="24"/>
                <w:szCs w:val="24"/>
              </w:rPr>
              <w:t xml:space="preserve"> admission history and physical.</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nursing</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Kardex</w:t>
            </w:r>
            <w:proofErr w:type="spellEnd"/>
            <w:r>
              <w:rPr>
                <w:rFonts w:ascii="Times New Roman" w:hAnsi="Times New Roman" w:cs="Times New Roman"/>
                <w:color w:val="000000"/>
                <w:sz w:val="24"/>
                <w:szCs w:val="24"/>
              </w:rPr>
              <w:t>.</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most</w:t>
            </w:r>
            <w:proofErr w:type="gramEnd"/>
            <w:r>
              <w:rPr>
                <w:rFonts w:ascii="Times New Roman" w:hAnsi="Times New Roman" w:cs="Times New Roman"/>
                <w:color w:val="000000"/>
                <w:sz w:val="24"/>
                <w:szCs w:val="24"/>
              </w:rPr>
              <w:t xml:space="preserve"> recent nurse’s notes.</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A nurse understands that the physician’s directives for patient care are also referred to as the:</w:t>
      </w:r>
    </w:p>
    <w:tbl>
      <w:tblPr>
        <w:tblW w:w="0" w:type="auto"/>
        <w:tblCellMar>
          <w:left w:w="45" w:type="dxa"/>
          <w:right w:w="45" w:type="dxa"/>
        </w:tblCellMar>
        <w:tblLook w:val="0000" w:firstRow="0" w:lastRow="0" w:firstColumn="0" w:lastColumn="0" w:noHBand="0" w:noVBand="0"/>
      </w:tblPr>
      <w:tblGrid>
        <w:gridCol w:w="365"/>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history</w:t>
            </w:r>
            <w:proofErr w:type="gramEnd"/>
            <w:r>
              <w:rPr>
                <w:rFonts w:ascii="Times New Roman" w:hAnsi="Times New Roman" w:cs="Times New Roman"/>
                <w:color w:val="000000"/>
                <w:sz w:val="24"/>
                <w:szCs w:val="24"/>
              </w:rPr>
              <w:t xml:space="preserve"> and physical.</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5C59BB">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physician’s</w:t>
            </w:r>
            <w:proofErr w:type="gramEnd"/>
            <w:r>
              <w:rPr>
                <w:rFonts w:ascii="Times New Roman" w:hAnsi="Times New Roman" w:cs="Times New Roman"/>
                <w:color w:val="000000"/>
                <w:sz w:val="24"/>
                <w:szCs w:val="24"/>
              </w:rPr>
              <w:t xml:space="preserve"> orders.</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progress</w:t>
            </w:r>
            <w:proofErr w:type="gramEnd"/>
            <w:r>
              <w:rPr>
                <w:rFonts w:ascii="Times New Roman" w:hAnsi="Times New Roman" w:cs="Times New Roman"/>
                <w:color w:val="000000"/>
                <w:sz w:val="24"/>
                <w:szCs w:val="24"/>
              </w:rPr>
              <w:t xml:space="preserve"> notes.</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face</w:t>
            </w:r>
            <w:proofErr w:type="gramEnd"/>
            <w:r>
              <w:rPr>
                <w:rFonts w:ascii="Times New Roman" w:hAnsi="Times New Roman" w:cs="Times New Roman"/>
                <w:color w:val="000000"/>
                <w:sz w:val="24"/>
                <w:szCs w:val="24"/>
              </w:rPr>
              <w:t xml:space="preserve"> sheet.</w:t>
            </w:r>
          </w:p>
        </w:tc>
      </w:tr>
    </w:tbl>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5C59BB" w:rsidRDefault="005C59BB" w:rsidP="005C59BB">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5C59BB" w:rsidRDefault="005C59BB" w:rsidP="005C59BB">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A nurse tells her neighbor personal information about a hospitalized patient. Telling her neighbor about this indicates that the:</w:t>
      </w:r>
    </w:p>
    <w:tbl>
      <w:tblPr>
        <w:tblW w:w="0" w:type="auto"/>
        <w:tblCellMar>
          <w:left w:w="45" w:type="dxa"/>
          <w:right w:w="45" w:type="dxa"/>
        </w:tblCellMar>
        <w:tblLook w:val="0000" w:firstRow="0" w:lastRow="0" w:firstColumn="0" w:lastColumn="0" w:noHBand="0" w:noVBand="0"/>
      </w:tblPr>
      <w:tblGrid>
        <w:gridCol w:w="360"/>
        <w:gridCol w:w="8100"/>
      </w:tblGrid>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nurse</w:t>
            </w:r>
            <w:proofErr w:type="gramEnd"/>
            <w:r>
              <w:rPr>
                <w:rFonts w:ascii="Times New Roman" w:hAnsi="Times New Roman" w:cs="Times New Roman"/>
                <w:color w:val="000000"/>
                <w:sz w:val="24"/>
                <w:szCs w:val="24"/>
              </w:rPr>
              <w:t xml:space="preserve"> is actively promoting nursing as a profession, and it is important to share information that might encourage others to pursue a nursing career.</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actions</w:t>
            </w:r>
            <w:proofErr w:type="gramEnd"/>
            <w:r>
              <w:rPr>
                <w:rFonts w:ascii="Times New Roman" w:hAnsi="Times New Roman" w:cs="Times New Roman"/>
                <w:color w:val="000000"/>
                <w:sz w:val="24"/>
                <w:szCs w:val="24"/>
              </w:rPr>
              <w:t xml:space="preserve"> of the nurse are appropriate since his neighbor is his confidante, and the neighbor has assured him the information provided will not be shared.</w:t>
            </w:r>
          </w:p>
        </w:tc>
      </w:tr>
      <w:tr w:rsidR="005C59BB">
        <w:tc>
          <w:tcPr>
            <w:tcW w:w="360" w:type="dxa"/>
            <w:tcBorders>
              <w:top w:val="nil"/>
              <w:left w:val="nil"/>
              <w:bottom w:val="nil"/>
              <w:right w:val="nil"/>
            </w:tcBorders>
          </w:tcPr>
          <w:p w:rsidR="005C59BB" w:rsidRDefault="00CC7FF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5C59BB">
              <w:rPr>
                <w:rFonts w:ascii="Times New Roman" w:hAnsi="Times New Roman" w:cs="Times New Roman"/>
                <w:color w:val="000000"/>
              </w:rPr>
              <w:t>c.</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nurse</w:t>
            </w:r>
            <w:proofErr w:type="gramEnd"/>
            <w:r>
              <w:rPr>
                <w:rFonts w:ascii="Times New Roman" w:hAnsi="Times New Roman" w:cs="Times New Roman"/>
                <w:color w:val="000000"/>
                <w:sz w:val="24"/>
                <w:szCs w:val="24"/>
              </w:rPr>
              <w:t xml:space="preserve"> has violated the confidentiality of the patient by discussing personal information about the patient with his neighbor.</w:t>
            </w:r>
          </w:p>
        </w:tc>
      </w:tr>
      <w:tr w:rsidR="005C59BB">
        <w:tc>
          <w:tcPr>
            <w:tcW w:w="36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5C59BB" w:rsidRDefault="005C59BB">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nurse</w:t>
            </w:r>
            <w:proofErr w:type="gramEnd"/>
            <w:r>
              <w:rPr>
                <w:rFonts w:ascii="Times New Roman" w:hAnsi="Times New Roman" w:cs="Times New Roman"/>
                <w:color w:val="000000"/>
                <w:sz w:val="24"/>
                <w:szCs w:val="24"/>
              </w:rPr>
              <w:t xml:space="preserve"> has not violated the confidentiality of the patient because the patient is terminal; sharing this information will not harm the patient.</w:t>
            </w:r>
          </w:p>
        </w:tc>
      </w:tr>
    </w:tbl>
    <w:p w:rsidR="008E6512" w:rsidRDefault="008E6512" w:rsidP="00CC7FF8"/>
    <w:sectPr w:rsidR="008E6512" w:rsidSect="00452C90">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9BB"/>
    <w:rsid w:val="005C59BB"/>
    <w:rsid w:val="008E6512"/>
    <w:rsid w:val="00CC7F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1271</Words>
  <Characters>7247</Characters>
  <Application>Microsoft Office Word</Application>
  <DocSecurity>0</DocSecurity>
  <Lines>60</Lines>
  <Paragraphs>17</Paragraphs>
  <ScaleCrop>false</ScaleCrop>
  <Company>Hewlett-Packard</Company>
  <LinksUpToDate>false</LinksUpToDate>
  <CharactersWithSpaces>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2015-12-03T17:21:00Z</dcterms:created>
  <dcterms:modified xsi:type="dcterms:W3CDTF">2015-12-03T21:33:00Z</dcterms:modified>
</cp:coreProperties>
</file>